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1440"/>
        </w:tabs>
        <w:spacing w:after="0" w:before="0" w:line="480" w:lineRule="auto"/>
        <w:ind w:left="0" w:righ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40"/>
          <w:szCs w:val="40"/>
        </w:rPr>
      </w:pPr>
      <w:bookmarkStart w:colFirst="0" w:colLast="0" w:name="_y1es61gyieg6" w:id="0"/>
      <w:bookmarkEnd w:id="0"/>
      <w:r w:rsidDel="00000000" w:rsidR="00000000" w:rsidRPr="00000000">
        <w:rPr>
          <w:rtl w:val="0"/>
        </w:rPr>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40"/>
          <w:szCs w:val="40"/>
        </w:rPr>
      </w:pPr>
      <w:bookmarkStart w:colFirst="0" w:colLast="0" w:name="_mkow65cgmfdj" w:id="1"/>
      <w:bookmarkEnd w:id="1"/>
      <w:r w:rsidDel="00000000" w:rsidR="00000000" w:rsidRPr="00000000">
        <w:rPr>
          <w:rFonts w:ascii="Times New Roman" w:cs="Times New Roman" w:eastAsia="Times New Roman" w:hAnsi="Times New Roman"/>
          <w:b w:val="1"/>
          <w:sz w:val="40"/>
          <w:szCs w:val="40"/>
          <w:rtl w:val="0"/>
        </w:rPr>
        <w:t xml:space="preserve">Feasibility of eliminating and replacing single-use products in Hotel industry</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160" w:line="259"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Prepared for </w:t>
      </w:r>
      <w:r w:rsidDel="00000000" w:rsidR="00000000" w:rsidRPr="00000000">
        <w:rPr>
          <w:rFonts w:ascii="Times New Roman" w:cs="Times New Roman" w:eastAsia="Times New Roman" w:hAnsi="Times New Roman"/>
          <w:sz w:val="28"/>
          <w:szCs w:val="28"/>
          <w:highlight w:val="white"/>
          <w:rtl w:val="0"/>
        </w:rPr>
        <w:t xml:space="preserve">American </w:t>
      </w:r>
      <w:r w:rsidDel="00000000" w:rsidR="00000000" w:rsidRPr="00000000">
        <w:rPr>
          <w:rFonts w:ascii="Times New Roman" w:cs="Times New Roman" w:eastAsia="Times New Roman" w:hAnsi="Times New Roman"/>
          <w:sz w:val="28"/>
          <w:szCs w:val="28"/>
          <w:highlight w:val="white"/>
          <w:rtl w:val="0"/>
        </w:rPr>
        <w:t xml:space="preserve">Hotel</w:t>
      </w:r>
      <w:r w:rsidDel="00000000" w:rsidR="00000000" w:rsidRPr="00000000">
        <w:rPr>
          <w:rFonts w:ascii="Times New Roman" w:cs="Times New Roman" w:eastAsia="Times New Roman" w:hAnsi="Times New Roman"/>
          <w:sz w:val="28"/>
          <w:szCs w:val="28"/>
          <w:highlight w:val="white"/>
          <w:rtl w:val="0"/>
        </w:rPr>
        <w:t xml:space="preserve"> and Lodging </w:t>
      </w:r>
      <w:r w:rsidDel="00000000" w:rsidR="00000000" w:rsidRPr="00000000">
        <w:rPr>
          <w:rFonts w:ascii="Times New Roman" w:cs="Times New Roman" w:eastAsia="Times New Roman" w:hAnsi="Times New Roman"/>
          <w:sz w:val="28"/>
          <w:szCs w:val="28"/>
          <w:highlight w:val="white"/>
          <w:rtl w:val="0"/>
        </w:rPr>
        <w:t xml:space="preserve">Association</w:t>
      </w:r>
      <w:r w:rsidDel="00000000" w:rsidR="00000000" w:rsidRPr="00000000">
        <w:rPr>
          <w:rFonts w:ascii="Times New Roman" w:cs="Times New Roman" w:eastAsia="Times New Roman" w:hAnsi="Times New Roman"/>
          <w:sz w:val="28"/>
          <w:szCs w:val="28"/>
          <w:highlight w:val="white"/>
          <w:rtl w:val="0"/>
        </w:rPr>
        <w:t xml:space="preserve"> (AHLA)</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Table of Contents</w:t>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Summary..........................................................................................................................................3</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Introduction..................................................................................................................................4-5</w:t>
      </w:r>
    </w:p>
    <w:p w:rsidR="00000000" w:rsidDel="00000000" w:rsidP="00000000" w:rsidRDefault="00000000" w:rsidRPr="00000000" w14:paraId="0000001C">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Overview..............................................................................................................................4</w:t>
      </w:r>
    </w:p>
    <w:p w:rsidR="00000000" w:rsidDel="00000000" w:rsidP="00000000" w:rsidRDefault="00000000" w:rsidRPr="00000000" w14:paraId="0000001D">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Effects…...........................................................................................................................4-5</w:t>
      </w:r>
    </w:p>
    <w:p w:rsidR="00000000" w:rsidDel="00000000" w:rsidP="00000000" w:rsidRDefault="00000000" w:rsidRPr="00000000" w14:paraId="0000001E">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Benefits................................................................................................................................5</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Problems...................................................................................................................................6</w:t>
      </w:r>
    </w:p>
    <w:p w:rsidR="00000000" w:rsidDel="00000000" w:rsidP="00000000" w:rsidRDefault="00000000" w:rsidRPr="00000000" w14:paraId="00000020">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Environmental issues...........................................................................................................6</w:t>
      </w:r>
    </w:p>
    <w:p w:rsidR="00000000" w:rsidDel="00000000" w:rsidP="00000000" w:rsidRDefault="00000000" w:rsidRPr="00000000" w14:paraId="00000021">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Description...............................................................................................................6</w:t>
      </w:r>
    </w:p>
    <w:p w:rsidR="00000000" w:rsidDel="00000000" w:rsidP="00000000" w:rsidRDefault="00000000" w:rsidRPr="00000000" w14:paraId="00000022">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Improvements..........................................................................................................6</w:t>
      </w:r>
    </w:p>
    <w:p w:rsidR="00000000" w:rsidDel="00000000" w:rsidP="00000000" w:rsidRDefault="00000000" w:rsidRPr="00000000" w14:paraId="00000023">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Economic.............................................................................................................................7</w:t>
      </w:r>
    </w:p>
    <w:p w:rsidR="00000000" w:rsidDel="00000000" w:rsidP="00000000" w:rsidRDefault="00000000" w:rsidRPr="00000000" w14:paraId="00000024">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Alternatives.............................................................................................................6</w:t>
      </w:r>
    </w:p>
    <w:p w:rsidR="00000000" w:rsidDel="00000000" w:rsidP="00000000" w:rsidRDefault="00000000" w:rsidRPr="00000000" w14:paraId="00000025">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Cost........................................................................................................................6</w:t>
      </w:r>
    </w:p>
    <w:p w:rsidR="00000000" w:rsidDel="00000000" w:rsidP="00000000" w:rsidRDefault="00000000" w:rsidRPr="00000000" w14:paraId="00000026">
      <w:pPr>
        <w:spacing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Social..............................................................................................................................7-8</w:t>
      </w:r>
    </w:p>
    <w:p w:rsidR="00000000" w:rsidDel="00000000" w:rsidP="00000000" w:rsidRDefault="00000000" w:rsidRPr="00000000" w14:paraId="00000027">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Education…..........................................................................................................7</w:t>
      </w:r>
    </w:p>
    <w:p w:rsidR="00000000" w:rsidDel="00000000" w:rsidP="00000000" w:rsidRDefault="00000000" w:rsidRPr="00000000" w14:paraId="00000028">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Incentives…………………....................................................................................8</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Benefits.......................................................................................................................................9-10</w:t>
      </w:r>
    </w:p>
    <w:p w:rsidR="00000000" w:rsidDel="00000000" w:rsidP="00000000" w:rsidRDefault="00000000" w:rsidRPr="00000000" w14:paraId="0000002A">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Positive Environmental Impact …......................................................................................9</w:t>
      </w:r>
    </w:p>
    <w:p w:rsidR="00000000" w:rsidDel="00000000" w:rsidP="00000000" w:rsidRDefault="00000000" w:rsidRPr="00000000" w14:paraId="0000002B">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Sustainable.........................................................................................................................10</w:t>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Conclusion.....................................................................................................................................10</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References......................................................................................................................................11</w:t>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Appendix........................................................................................................................................12</w:t>
      </w:r>
    </w:p>
    <w:p w:rsidR="00000000" w:rsidDel="00000000" w:rsidP="00000000" w:rsidRDefault="00000000" w:rsidRPr="00000000" w14:paraId="0000002F">
      <w:pPr>
        <w:spacing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Figures and Tables</w:t>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Graph 1. Global Plastic Waste by Disposables</w:t>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Graph 2.  Global Plastic Production from1950 to 2015</w:t>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Map 1. Plastic Impact on World’s Oceans</w:t>
      </w:r>
      <w:r w:rsidDel="00000000" w:rsidR="00000000" w:rsidRPr="00000000">
        <w:br w:type="page"/>
      </w:r>
      <w:r w:rsidDel="00000000" w:rsidR="00000000" w:rsidRPr="00000000">
        <w:rPr>
          <w:rtl w:val="0"/>
        </w:rPr>
      </w:r>
    </w:p>
    <w:p w:rsidR="00000000" w:rsidDel="00000000" w:rsidP="00000000" w:rsidRDefault="00000000" w:rsidRPr="00000000" w14:paraId="00000033">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Summary</w:t>
      </w:r>
    </w:p>
    <w:p w:rsidR="00000000" w:rsidDel="00000000" w:rsidP="00000000" w:rsidRDefault="00000000" w:rsidRPr="00000000" w14:paraId="00000034">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study is to determine the feasibility of installing a mandatory standard for hotel companies to limit the amount of single use products and  plastics across the industry.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These regulations will help the environmental crisis that these single use products are increasing.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There are countless benefits that mandatory rules in hotels will help; starting from the reduction of plastic waste while supporting environmental friendly products. Standards enforced and controlled by the AHLA of the use of single-use products and plastics,will show staggering evidence to make the initiative a model for global hotel associations to follow. Since, the association inspires other Westen and Eastern countries to strive for. There were several distinctive initiatives by numerous global hotel companies to help control the production and consumption of plastics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These initiatives have been at the individual level of each company and certain locations of resorts that have an impact on the issue is not notable. Whereas the proposed mandated regulations will create a significant impact on the waste from the hotel industry. There have been many non-profit and small organizations that are available to recycle products like soap bars and creating alternatives for plastics in toiletries.</w:t>
      </w:r>
      <w:r w:rsidDel="00000000" w:rsidR="00000000" w:rsidRPr="00000000">
        <w:rPr>
          <w:rFonts w:ascii="Times New Roman" w:cs="Times New Roman" w:eastAsia="Times New Roman" w:hAnsi="Times New Roman"/>
          <w:sz w:val="24"/>
          <w:szCs w:val="24"/>
          <w:rtl w:val="0"/>
        </w:rPr>
        <w:t xml:space="preserve"> The main purpose of this report is to determine the feasibility and reliability of the formation of required standards for hotels that would regulate the use of plastic single-use waste. In order to assess the feasibility of these rules, it needs to fulfill these terms: capability of hotel companies following, access to alternative and eco-friendly products, and financial soundness. The research suggests that the enforcement from AHLA to</w:t>
      </w:r>
      <w:r w:rsidDel="00000000" w:rsidR="00000000" w:rsidRPr="00000000">
        <w:rPr>
          <w:rFonts w:ascii="Times New Roman" w:cs="Times New Roman" w:eastAsia="Times New Roman" w:hAnsi="Times New Roman"/>
          <w:sz w:val="24"/>
          <w:szCs w:val="24"/>
          <w:rtl w:val="0"/>
        </w:rPr>
        <w:t xml:space="preserve"> regulate the usage of plastics products is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It is clear that even though the AHLA only has jurisdiction over hotel companies that are members, if members follow and uphold  the guidelines there will be a significant impact on the industry standards and in turn on the environmental plastic crisis. </w:t>
      </w:r>
      <w:r w:rsidDel="00000000" w:rsidR="00000000" w:rsidRPr="00000000">
        <w:rPr>
          <w:rFonts w:ascii="Times New Roman" w:cs="Times New Roman" w:eastAsia="Times New Roman" w:hAnsi="Times New Roman"/>
          <w:sz w:val="24"/>
          <w:szCs w:val="24"/>
          <w:rtl w:val="0"/>
        </w:rPr>
        <w:t xml:space="preserve">More countries would take the opportunity and responsibility of providing waste management techniques to the world</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35">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Introduction</w:t>
      </w:r>
    </w:p>
    <w:p w:rsidR="00000000" w:rsidDel="00000000" w:rsidP="00000000" w:rsidRDefault="00000000" w:rsidRPr="00000000" w14:paraId="00000036">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Overview</w:t>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is a proposal of a feasibility report for how the hotel industry creates crucial guidelines of replacements of single-use products that hotels must follow as well as an incentive for companies that exceed standards with awards and marketing promotions. This proposal will create not only new environmental standards for hotels of all venues but make a path for a cleaner future.  Exploring the problem with specific criteria that must be answered and followed before the proposed solution can be completed will be explained in the feasibility. In the following sections the need and benefits for the report as well as an outline, schedule, and associated costs will all be addressed in the feasibility report.</w:t>
      </w: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Single-Use and Plastic Waste</w:t>
      </w:r>
    </w:p>
    <w:p w:rsidR="00000000" w:rsidDel="00000000" w:rsidP="00000000" w:rsidRDefault="00000000" w:rsidRPr="00000000" w14:paraId="0000003A">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Benefits</w:t>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significant benefits can come from the proposed feasibility report. Hotel plastic use is beneficial because they  impact the effects of global plastic intake; providing disposable products at mass scope. First, the report will cover in-depth research on incentives and alternatives associated with replacing plastics as well as cost points. This data will mainly come from articles recently put out by G.R.E.E.N Hospitality, Hospitality Insights, as well as TUI Group that offer a crucial look at how this proposal could impact by providing Plastic reduction guidelines for hotels. Next, it can put quantitative data by tracking the population of plastic waste and how many hotels could put new standards in place</w:t>
      </w:r>
      <w:r w:rsidDel="00000000" w:rsidR="00000000" w:rsidRPr="00000000">
        <w:rPr>
          <w:rtl w:val="0"/>
        </w:rPr>
      </w:r>
    </w:p>
    <w:p w:rsidR="00000000" w:rsidDel="00000000" w:rsidP="00000000" w:rsidRDefault="00000000" w:rsidRPr="00000000" w14:paraId="0000003E">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Key Problems</w:t>
      </w:r>
    </w:p>
    <w:p w:rsidR="00000000" w:rsidDel="00000000" w:rsidP="00000000" w:rsidRDefault="00000000" w:rsidRPr="00000000" w14:paraId="00000040">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Environmental Issues</w:t>
      </w:r>
    </w:p>
    <w:p w:rsidR="00000000" w:rsidDel="00000000" w:rsidP="00000000" w:rsidRDefault="00000000" w:rsidRPr="00000000" w14:paraId="00000041">
      <w:pPr>
        <w:spacing w:after="160" w:line="480" w:lineRule="auto"/>
        <w:ind w:left="720" w:firstLine="720"/>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Description and Improvements</w:t>
      </w:r>
    </w:p>
    <w:p w:rsidR="00000000" w:rsidDel="00000000" w:rsidP="00000000" w:rsidRDefault="00000000" w:rsidRPr="00000000" w14:paraId="00000042">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rising rate of pollution especially of plastic, is one of concern. A study shows how moving towards a sustainable future slowly in industries that within the next 10 years we will see a major decrease in pollution and increase in global wellbeing. Mandating standards of replacing single-use plastics in the hotel industry may be economically costly at first but will pay off with being sustainable in the long term, and improve occupancies as the public shifts toward eco-conscious tourism. Eliminating plastic and single-use waste in hotels will be a major step to move towards a new start to get our planet back on track.</w:t>
        <w:tab/>
        <w:tab/>
      </w:r>
    </w:p>
    <w:p w:rsidR="00000000" w:rsidDel="00000000" w:rsidP="00000000" w:rsidRDefault="00000000" w:rsidRPr="00000000" w14:paraId="00000043">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Economic</w:t>
      </w:r>
    </w:p>
    <w:p w:rsidR="00000000" w:rsidDel="00000000" w:rsidP="00000000" w:rsidRDefault="00000000" w:rsidRPr="00000000" w14:paraId="00000044">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several financial factors that go into removing plastics and single-use waste from hotels in the US and globally. There are three main financial points to focus on. The first being sustainable product replacements. Plastics are cheap but renewables can be more expensive. The price mainly depends on the____.  If the </w:t>
      </w:r>
      <w:r w:rsidDel="00000000" w:rsidR="00000000" w:rsidRPr="00000000">
        <w:rPr>
          <w:rFonts w:ascii="Times New Roman" w:cs="Times New Roman" w:eastAsia="Times New Roman" w:hAnsi="Times New Roman"/>
          <w:sz w:val="28"/>
          <w:szCs w:val="28"/>
          <w:highlight w:val="white"/>
          <w:rtl w:val="0"/>
        </w:rPr>
        <w:t xml:space="preserve">American Hotel and Lodging Association (AHLA)</w:t>
      </w:r>
      <w:r w:rsidDel="00000000" w:rsidR="00000000" w:rsidRPr="00000000">
        <w:rPr>
          <w:rFonts w:ascii="Times New Roman" w:cs="Times New Roman" w:eastAsia="Times New Roman" w:hAnsi="Times New Roman"/>
          <w:sz w:val="24"/>
          <w:szCs w:val="24"/>
          <w:rtl w:val="0"/>
        </w:rPr>
        <w:t xml:space="preserve">  is willing to enforce new guidelines of no plastic or single-use waste like soaps and cups then other countries' hotels and lodging will follow. Another financial factor is the_____. </w:t>
      </w:r>
    </w:p>
    <w:p w:rsidR="00000000" w:rsidDel="00000000" w:rsidP="00000000" w:rsidRDefault="00000000" w:rsidRPr="00000000" w14:paraId="00000045">
      <w:pPr>
        <w:spacing w:after="160" w:line="48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Social</w:t>
      </w:r>
    </w:p>
    <w:p w:rsidR="00000000" w:rsidDel="00000000" w:rsidP="00000000" w:rsidRDefault="00000000" w:rsidRPr="00000000" w14:paraId="00000047">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8">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Below, displays the</w:t>
      </w:r>
    </w:p>
    <w:p w:rsidR="00000000" w:rsidDel="00000000" w:rsidP="00000000" w:rsidRDefault="00000000" w:rsidRPr="00000000" w14:paraId="00000049">
      <w:pPr>
        <w:spacing w:after="300" w:before="100" w:line="360" w:lineRule="auto"/>
        <w:ind w:left="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Pr>
        <w:drawing>
          <wp:inline distB="114300" distT="114300" distL="114300" distR="114300">
            <wp:extent cx="2986088" cy="2265308"/>
            <wp:effectExtent b="0" l="0" r="0" t="0"/>
            <wp:docPr id="5" name="image1.png"/>
            <a:graphic>
              <a:graphicData uri="http://schemas.openxmlformats.org/drawingml/2006/picture">
                <pic:pic>
                  <pic:nvPicPr>
                    <pic:cNvPr id="0" name="image1.png"/>
                    <pic:cNvPicPr preferRelativeResize="0"/>
                  </pic:nvPicPr>
                  <pic:blipFill>
                    <a:blip r:embed="rId6"/>
                    <a:srcRect b="26970" l="52403" r="4086" t="14073"/>
                    <a:stretch>
                      <a:fillRect/>
                    </a:stretch>
                  </pic:blipFill>
                  <pic:spPr>
                    <a:xfrm>
                      <a:off x="0" y="0"/>
                      <a:ext cx="2986088" cy="2265308"/>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w:t>
      </w:r>
    </w:p>
    <w:p w:rsidR="00000000" w:rsidDel="00000000" w:rsidP="00000000" w:rsidRDefault="00000000" w:rsidRPr="00000000" w14:paraId="0000004B">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C">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D">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E">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F">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Benefits</w:t>
      </w:r>
    </w:p>
    <w:p w:rsidR="00000000" w:rsidDel="00000000" w:rsidP="00000000" w:rsidRDefault="00000000" w:rsidRPr="00000000" w14:paraId="00000050">
      <w:pPr>
        <w:spacing w:after="300" w:before="100" w:line="360" w:lineRule="auto"/>
        <w:ind w:left="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44"/>
          <w:szCs w:val="44"/>
          <w:highlight w:val="white"/>
        </w:rPr>
        <w:drawing>
          <wp:inline distB="114300" distT="114300" distL="114300" distR="114300">
            <wp:extent cx="4095750" cy="2872794"/>
            <wp:effectExtent b="0" l="0" r="0" t="0"/>
            <wp:docPr id="1" name="image2.png"/>
            <a:graphic>
              <a:graphicData uri="http://schemas.openxmlformats.org/drawingml/2006/picture">
                <pic:pic>
                  <pic:nvPicPr>
                    <pic:cNvPr id="0" name="image2.png"/>
                    <pic:cNvPicPr preferRelativeResize="0"/>
                  </pic:nvPicPr>
                  <pic:blipFill>
                    <a:blip r:embed="rId7"/>
                    <a:srcRect b="12993" l="24198" r="26522" t="25451"/>
                    <a:stretch>
                      <a:fillRect/>
                    </a:stretch>
                  </pic:blipFill>
                  <pic:spPr>
                    <a:xfrm>
                      <a:off x="0" y="0"/>
                      <a:ext cx="4095750" cy="2872794"/>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w:t>
      </w:r>
    </w:p>
    <w:p w:rsidR="00000000" w:rsidDel="00000000" w:rsidP="00000000" w:rsidRDefault="00000000" w:rsidRPr="00000000" w14:paraId="00000052">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Positive Environmental Impacts</w:t>
      </w:r>
    </w:p>
    <w:p w:rsidR="00000000" w:rsidDel="00000000" w:rsidP="00000000" w:rsidRDefault="00000000" w:rsidRPr="00000000" w14:paraId="00000055">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Sustainable</w:t>
      </w:r>
    </w:p>
    <w:p w:rsidR="00000000" w:rsidDel="00000000" w:rsidP="00000000" w:rsidRDefault="00000000" w:rsidRPr="00000000" w14:paraId="00000057">
      <w:pPr>
        <w:spacing w:after="16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Conclusion</w:t>
      </w:r>
    </w:p>
    <w:p w:rsidR="00000000" w:rsidDel="00000000" w:rsidP="00000000" w:rsidRDefault="00000000" w:rsidRPr="00000000" w14:paraId="0000005A">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proposal gave a brief explanation of the hotel industry's increasing epidemic of single-use waste and proved the need for the new and enforced guidelines to help solve this problem. The benefits will be reaped for generations to come.</w:t>
        <w:tab/>
      </w:r>
    </w:p>
    <w:p w:rsidR="00000000" w:rsidDel="00000000" w:rsidP="00000000" w:rsidRDefault="00000000" w:rsidRPr="00000000" w14:paraId="0000005B">
      <w:pPr>
        <w:spacing w:after="16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44"/>
          <w:szCs w:val="44"/>
          <w:rtl w:val="0"/>
        </w:rPr>
        <w:t xml:space="preserve">References</w:t>
      </w:r>
      <w:r w:rsidDel="00000000" w:rsidR="00000000" w:rsidRPr="00000000">
        <w:rPr>
          <w:rtl w:val="0"/>
        </w:rPr>
      </w:r>
    </w:p>
    <w:p w:rsidR="00000000" w:rsidDel="00000000" w:rsidP="00000000" w:rsidRDefault="00000000" w:rsidRPr="00000000" w14:paraId="0000005C">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1.Davis, Ben. “Plastic: What Can the Hospitality Industry Do to Tackle the Problem of Plastic Waste?” </w:t>
      </w:r>
      <w:r w:rsidDel="00000000" w:rsidR="00000000" w:rsidRPr="00000000">
        <w:rPr>
          <w:rFonts w:ascii="Times New Roman" w:cs="Times New Roman" w:eastAsia="Times New Roman" w:hAnsi="Times New Roman"/>
          <w:i w:val="1"/>
          <w:sz w:val="24"/>
          <w:szCs w:val="24"/>
          <w:rtl w:val="0"/>
        </w:rPr>
        <w:t xml:space="preserve">GREEN Hospitality</w:t>
      </w:r>
      <w:r w:rsidDel="00000000" w:rsidR="00000000" w:rsidRPr="00000000">
        <w:rPr>
          <w:rFonts w:ascii="Times New Roman" w:cs="Times New Roman" w:eastAsia="Times New Roman" w:hAnsi="Times New Roman"/>
          <w:sz w:val="24"/>
          <w:szCs w:val="24"/>
          <w:rtl w:val="0"/>
        </w:rPr>
        <w:t xml:space="preserve">, 17 Apr. 2019, </w:t>
      </w:r>
      <w:hyperlink r:id="rId8">
        <w:r w:rsidDel="00000000" w:rsidR="00000000" w:rsidRPr="00000000">
          <w:rPr>
            <w:rFonts w:ascii="Times New Roman" w:cs="Times New Roman" w:eastAsia="Times New Roman" w:hAnsi="Times New Roman"/>
            <w:sz w:val="24"/>
            <w:szCs w:val="24"/>
            <w:u w:val="single"/>
            <w:rtl w:val="0"/>
          </w:rPr>
          <w:t xml:space="preserve">https://www.greenhospitality.io/post/plastic-what-can-the-hospitality-industry-do-to-tackle-the-problem-of-plastic-waste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D">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2.higginho. “The Rise of Sustainable Tourism.” </w:t>
      </w:r>
      <w:r w:rsidDel="00000000" w:rsidR="00000000" w:rsidRPr="00000000">
        <w:rPr>
          <w:rFonts w:ascii="Times New Roman" w:cs="Times New Roman" w:eastAsia="Times New Roman" w:hAnsi="Times New Roman"/>
          <w:i w:val="1"/>
          <w:sz w:val="24"/>
          <w:szCs w:val="24"/>
          <w:rtl w:val="0"/>
        </w:rPr>
        <w:t xml:space="preserve">GREEN Hospitality</w:t>
      </w:r>
      <w:r w:rsidDel="00000000" w:rsidR="00000000" w:rsidRPr="00000000">
        <w:rPr>
          <w:rFonts w:ascii="Times New Roman" w:cs="Times New Roman" w:eastAsia="Times New Roman" w:hAnsi="Times New Roman"/>
          <w:sz w:val="24"/>
          <w:szCs w:val="24"/>
          <w:rtl w:val="0"/>
        </w:rPr>
        <w:t xml:space="preserve">, 4 Oct. 2019, </w:t>
      </w:r>
      <w:hyperlink r:id="rId9">
        <w:r w:rsidDel="00000000" w:rsidR="00000000" w:rsidRPr="00000000">
          <w:rPr>
            <w:rFonts w:ascii="Times New Roman" w:cs="Times New Roman" w:eastAsia="Times New Roman" w:hAnsi="Times New Roman"/>
            <w:sz w:val="24"/>
            <w:szCs w:val="24"/>
            <w:u w:val="single"/>
            <w:rtl w:val="0"/>
          </w:rPr>
          <w:t xml:space="preserve">https://www.greenhospitality.io/post/the-rise-of-sustainable-tourism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hyperlink r:id="rId10">
        <w:r w:rsidDel="00000000" w:rsidR="00000000" w:rsidRPr="00000000">
          <w:rPr>
            <w:rFonts w:ascii="Times New Roman" w:cs="Times New Roman" w:eastAsia="Times New Roman" w:hAnsi="Times New Roman"/>
            <w:sz w:val="24"/>
            <w:szCs w:val="24"/>
            <w:u w:val="single"/>
            <w:rtl w:val="0"/>
          </w:rPr>
          <w:t xml:space="preserve">https://www.tuigroup.com/damfiles/default/downloads/plastic_reduction_guide.pdf-2f4f4f0e2278382fcd50d9a530985b84.pdf</w:t>
        </w:r>
      </w:hyperlink>
      <w:r w:rsidDel="00000000" w:rsidR="00000000" w:rsidRPr="00000000">
        <w:rPr>
          <w:rtl w:val="0"/>
        </w:rPr>
      </w:r>
    </w:p>
    <w:p w:rsidR="00000000" w:rsidDel="00000000" w:rsidP="00000000" w:rsidRDefault="00000000" w:rsidRPr="00000000" w14:paraId="0000005F">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i w:val="1"/>
          <w:sz w:val="24"/>
          <w:szCs w:val="24"/>
          <w:rtl w:val="0"/>
        </w:rPr>
        <w:t xml:space="preserve">The plastic problem: Phasing out single-use toiletries in hotels</w:t>
      </w:r>
      <w:r w:rsidDel="00000000" w:rsidR="00000000" w:rsidRPr="00000000">
        <w:rPr>
          <w:rFonts w:ascii="Times New Roman" w:cs="Times New Roman" w:eastAsia="Times New Roman" w:hAnsi="Times New Roman"/>
          <w:sz w:val="24"/>
          <w:szCs w:val="24"/>
          <w:rtl w:val="0"/>
        </w:rPr>
        <w:t xml:space="preserve">. (2020, March 13). Hotelmanagement. </w:t>
      </w:r>
      <w:hyperlink r:id="rId11">
        <w:r w:rsidDel="00000000" w:rsidR="00000000" w:rsidRPr="00000000">
          <w:rPr>
            <w:rFonts w:ascii="Times New Roman" w:cs="Times New Roman" w:eastAsia="Times New Roman" w:hAnsi="Times New Roman"/>
            <w:sz w:val="24"/>
            <w:szCs w:val="24"/>
            <w:u w:val="single"/>
            <w:rtl w:val="0"/>
          </w:rPr>
          <w:t xml:space="preserve">https://www.hotelmanagement-network.com/features/single-use-plastic-toiletries-hotels/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Martin, G. (n.d.). </w:t>
      </w:r>
      <w:r w:rsidDel="00000000" w:rsidR="00000000" w:rsidRPr="00000000">
        <w:rPr>
          <w:rFonts w:ascii="Times New Roman" w:cs="Times New Roman" w:eastAsia="Times New Roman" w:hAnsi="Times New Roman"/>
          <w:i w:val="1"/>
          <w:sz w:val="24"/>
          <w:szCs w:val="24"/>
          <w:rtl w:val="0"/>
        </w:rPr>
        <w:t xml:space="preserve">California bans single-use plastics in hotel rooms</w:t>
      </w:r>
      <w:r w:rsidDel="00000000" w:rsidR="00000000" w:rsidRPr="00000000">
        <w:rPr>
          <w:rFonts w:ascii="Times New Roman" w:cs="Times New Roman" w:eastAsia="Times New Roman" w:hAnsi="Times New Roman"/>
          <w:sz w:val="24"/>
          <w:szCs w:val="24"/>
          <w:rtl w:val="0"/>
        </w:rPr>
        <w:t xml:space="preserve">. Forbes. Retrieved July 13, 2020, from </w:t>
      </w:r>
      <w:hyperlink r:id="rId12">
        <w:r w:rsidDel="00000000" w:rsidR="00000000" w:rsidRPr="00000000">
          <w:rPr>
            <w:rFonts w:ascii="Times New Roman" w:cs="Times New Roman" w:eastAsia="Times New Roman" w:hAnsi="Times New Roman"/>
            <w:sz w:val="24"/>
            <w:szCs w:val="24"/>
            <w:u w:val="single"/>
            <w:rtl w:val="0"/>
          </w:rPr>
          <w:t xml:space="preserve">https://www.forbes.com/sites/grantmartin/2019/10/13/california-bans-single-use-plastics-in-hotel-rooms/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1">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i w:val="1"/>
          <w:sz w:val="24"/>
          <w:szCs w:val="24"/>
          <w:rtl w:val="0"/>
        </w:rPr>
        <w:t xml:space="preserve">Going plastic-free: Hotels and airlines reducing plastic use</w:t>
      </w:r>
      <w:r w:rsidDel="00000000" w:rsidR="00000000" w:rsidRPr="00000000">
        <w:rPr>
          <w:rFonts w:ascii="Times New Roman" w:cs="Times New Roman" w:eastAsia="Times New Roman" w:hAnsi="Times New Roman"/>
          <w:sz w:val="24"/>
          <w:szCs w:val="24"/>
          <w:rtl w:val="0"/>
        </w:rPr>
        <w:t xml:space="preserve">. (n.d.). Retrieved July 10, 2020, from </w:t>
      </w:r>
      <w:hyperlink r:id="rId13">
        <w:r w:rsidDel="00000000" w:rsidR="00000000" w:rsidRPr="00000000">
          <w:rPr>
            <w:rFonts w:ascii="Times New Roman" w:cs="Times New Roman" w:eastAsia="Times New Roman" w:hAnsi="Times New Roman"/>
            <w:sz w:val="24"/>
            <w:szCs w:val="24"/>
            <w:u w:val="single"/>
            <w:rtl w:val="0"/>
          </w:rPr>
          <w:t xml:space="preserve">https://hospitalityinsights.ehl.edu/hotels-single-use-plastics-ban</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Times New Roman" w:cs="Times New Roman" w:eastAsia="Times New Roman" w:hAnsi="Times New Roman"/>
          <w:i w:val="1"/>
          <w:sz w:val="24"/>
          <w:szCs w:val="24"/>
          <w:rtl w:val="0"/>
        </w:rPr>
        <w:t xml:space="preserve">The hospitality industry is at the forefront of tackling the excessive use of plastic and technology could pitch with a few alternatives</w:t>
      </w:r>
      <w:r w:rsidDel="00000000" w:rsidR="00000000" w:rsidRPr="00000000">
        <w:rPr>
          <w:rFonts w:ascii="Times New Roman" w:cs="Times New Roman" w:eastAsia="Times New Roman" w:hAnsi="Times New Roman"/>
          <w:sz w:val="24"/>
          <w:szCs w:val="24"/>
          <w:rtl w:val="0"/>
        </w:rPr>
        <w:t xml:space="preserve">. (n.d.). HotelierIndia. Retrieved July 13, 2020, from  </w:t>
      </w:r>
      <w:hyperlink r:id="rId14">
        <w:r w:rsidDel="00000000" w:rsidR="00000000" w:rsidRPr="00000000">
          <w:rPr>
            <w:rFonts w:ascii="Times New Roman" w:cs="Times New Roman" w:eastAsia="Times New Roman" w:hAnsi="Times New Roman"/>
            <w:sz w:val="24"/>
            <w:szCs w:val="24"/>
            <w:u w:val="single"/>
            <w:rtl w:val="0"/>
          </w:rPr>
          <w:t xml:space="preserve">https://www.hotelierindia.com/business/8596-the-hospitality-industry-is-at-the-forefront-of-tackling-the-excessive-use-of-plastic-and-technology-could-pitch</w:t>
        </w:r>
      </w:hyperlink>
      <w:r w:rsidDel="00000000" w:rsidR="00000000" w:rsidRPr="00000000">
        <w:rPr>
          <w:rtl w:val="0"/>
        </w:rPr>
      </w:r>
    </w:p>
    <w:p w:rsidR="00000000" w:rsidDel="00000000" w:rsidP="00000000" w:rsidRDefault="00000000" w:rsidRPr="00000000" w14:paraId="00000063">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r>
      <w:r w:rsidDel="00000000" w:rsidR="00000000" w:rsidRPr="00000000">
        <w:rPr>
          <w:rFonts w:ascii="Times New Roman" w:cs="Times New Roman" w:eastAsia="Times New Roman" w:hAnsi="Times New Roman"/>
          <w:sz w:val="24"/>
          <w:szCs w:val="24"/>
          <w:rtl w:val="0"/>
        </w:rPr>
        <w:t xml:space="preserve">(2020). Who We Are. Retrieved August 02, 2020, from </w:t>
      </w:r>
      <w:hyperlink r:id="rId15">
        <w:r w:rsidDel="00000000" w:rsidR="00000000" w:rsidRPr="00000000">
          <w:rPr>
            <w:rFonts w:ascii="Times New Roman" w:cs="Times New Roman" w:eastAsia="Times New Roman" w:hAnsi="Times New Roman"/>
            <w:sz w:val="24"/>
            <w:szCs w:val="24"/>
            <w:u w:val="single"/>
            <w:rtl w:val="0"/>
          </w:rPr>
          <w:t xml:space="preserve">https://www.ahla.com/who-we-are</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4">
      <w:pPr>
        <w:spacing w:after="300" w:before="100" w:line="360" w:lineRule="auto"/>
        <w:ind w:left="620" w:hanging="3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300" w:before="100" w:line="360" w:lineRule="auto"/>
        <w:ind w:left="0" w:firstLine="0"/>
        <w:jc w:val="center"/>
        <w:rPr>
          <w:rFonts w:ascii="Times New Roman" w:cs="Times New Roman" w:eastAsia="Times New Roman" w:hAnsi="Times New Roman"/>
          <w:color w:val="333333"/>
          <w:sz w:val="44"/>
          <w:szCs w:val="44"/>
          <w:highlight w:val="white"/>
        </w:rPr>
      </w:pPr>
      <w:r w:rsidDel="00000000" w:rsidR="00000000" w:rsidRPr="00000000">
        <w:rPr>
          <w:rFonts w:ascii="Times New Roman" w:cs="Times New Roman" w:eastAsia="Times New Roman" w:hAnsi="Times New Roman"/>
          <w:color w:val="333333"/>
          <w:sz w:val="44"/>
          <w:szCs w:val="44"/>
          <w:highlight w:val="white"/>
          <w:rtl w:val="0"/>
        </w:rPr>
        <w:t xml:space="preserve">Appendix</w:t>
      </w:r>
    </w:p>
    <w:p w:rsidR="00000000" w:rsidDel="00000000" w:rsidP="00000000" w:rsidRDefault="00000000" w:rsidRPr="00000000" w14:paraId="00000066">
      <w:pPr>
        <w:spacing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Global Plastic Waste by Disposal .   Map</w:t>
      </w:r>
    </w:p>
    <w:p w:rsidR="00000000" w:rsidDel="00000000" w:rsidP="00000000" w:rsidRDefault="00000000" w:rsidRPr="00000000" w14:paraId="00000067">
      <w:pPr>
        <w:spacing w:after="300" w:before="100" w:line="360" w:lineRule="auto"/>
        <w:ind w:left="360"/>
        <w:jc w:val="left"/>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Pr>
        <w:drawing>
          <wp:inline distB="114300" distT="114300" distL="114300" distR="114300">
            <wp:extent cx="2757488" cy="2098983"/>
            <wp:effectExtent b="0" l="0" r="0" t="0"/>
            <wp:docPr id="2" name="image1.png"/>
            <a:graphic>
              <a:graphicData uri="http://schemas.openxmlformats.org/drawingml/2006/picture">
                <pic:pic>
                  <pic:nvPicPr>
                    <pic:cNvPr id="0" name="image1.png"/>
                    <pic:cNvPicPr preferRelativeResize="0"/>
                  </pic:nvPicPr>
                  <pic:blipFill>
                    <a:blip r:embed="rId6"/>
                    <a:srcRect b="26970" l="52403" r="4086" t="14073"/>
                    <a:stretch>
                      <a:fillRect/>
                    </a:stretch>
                  </pic:blipFill>
                  <pic:spPr>
                    <a:xfrm>
                      <a:off x="0" y="0"/>
                      <a:ext cx="2757488" cy="2098983"/>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line="360" w:lineRule="auto"/>
        <w:ind w:left="720" w:firstLine="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sz w:val="24"/>
          <w:szCs w:val="24"/>
          <w:rtl w:val="0"/>
        </w:rPr>
        <w:t xml:space="preserve">Figure 2 -Global Plastic Production from 1950 to 2015   </w:t>
      </w:r>
      <w:r w:rsidDel="00000000" w:rsidR="00000000" w:rsidRPr="00000000">
        <w:rPr>
          <w:rFonts w:ascii="Times New Roman" w:cs="Times New Roman" w:eastAsia="Times New Roman" w:hAnsi="Times New Roman"/>
          <w:i w:val="1"/>
          <w:sz w:val="24"/>
          <w:szCs w:val="24"/>
          <w:rtl w:val="0"/>
        </w:rPr>
        <w:t xml:space="preserve">Graph</w:t>
      </w:r>
      <w:r w:rsidDel="00000000" w:rsidR="00000000" w:rsidRPr="00000000">
        <w:rPr>
          <w:rtl w:val="0"/>
        </w:rPr>
      </w:r>
    </w:p>
    <w:p w:rsidR="00000000" w:rsidDel="00000000" w:rsidP="00000000" w:rsidRDefault="00000000" w:rsidRPr="00000000" w14:paraId="00000069">
      <w:pPr>
        <w:spacing w:after="300" w:before="100" w:line="360" w:lineRule="auto"/>
        <w:ind w:left="360"/>
        <w:jc w:val="cente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44"/>
          <w:szCs w:val="44"/>
          <w:highlight w:val="white"/>
        </w:rPr>
        <w:drawing>
          <wp:inline distB="114300" distT="114300" distL="114300" distR="114300">
            <wp:extent cx="2928938" cy="2057400"/>
            <wp:effectExtent b="0" l="0" r="0" t="0"/>
            <wp:docPr id="3" name="image2.png"/>
            <a:graphic>
              <a:graphicData uri="http://schemas.openxmlformats.org/drawingml/2006/picture">
                <pic:pic>
                  <pic:nvPicPr>
                    <pic:cNvPr id="0" name="image2.png"/>
                    <pic:cNvPicPr preferRelativeResize="0"/>
                  </pic:nvPicPr>
                  <pic:blipFill>
                    <a:blip r:embed="rId7"/>
                    <a:srcRect b="12993" l="24198" r="26522" t="25451"/>
                    <a:stretch>
                      <a:fillRect/>
                    </a:stretch>
                  </pic:blipFill>
                  <pic:spPr>
                    <a:xfrm>
                      <a:off x="0" y="0"/>
                      <a:ext cx="2928938"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line="360" w:lineRule="auto"/>
        <w:ind w:left="72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Plastic Impact on World's Oceans      Map</w:t>
      </w:r>
      <w:r w:rsidDel="00000000" w:rsidR="00000000" w:rsidRPr="00000000">
        <w:rPr>
          <w:rtl w:val="0"/>
        </w:rPr>
      </w:r>
    </w:p>
    <w:p w:rsidR="00000000" w:rsidDel="00000000" w:rsidP="00000000" w:rsidRDefault="00000000" w:rsidRPr="00000000" w14:paraId="0000006B">
      <w:pPr>
        <w:spacing w:after="300" w:before="100" w:line="360" w:lineRule="auto"/>
        <w:ind w:left="620" w:hanging="320"/>
        <w:jc w:val="center"/>
        <w:rPr/>
      </w:pPr>
      <w:r w:rsidDel="00000000" w:rsidR="00000000" w:rsidRPr="00000000">
        <w:rPr/>
        <w:drawing>
          <wp:inline distB="114300" distT="114300" distL="114300" distR="114300">
            <wp:extent cx="2505075" cy="1814227"/>
            <wp:effectExtent b="0" l="0" r="0" t="0"/>
            <wp:docPr id="4"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2505075" cy="1814227"/>
                    </a:xfrm>
                    <a:prstGeom prst="rect"/>
                    <a:ln/>
                  </pic:spPr>
                </pic:pic>
              </a:graphicData>
            </a:graphic>
          </wp:inline>
        </w:drawing>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hotelmanagement-network.com/features/single-use-plastic-toiletries-hotels/" TargetMode="External"/><Relationship Id="rId10" Type="http://schemas.openxmlformats.org/officeDocument/2006/relationships/hyperlink" Target="https://www.tuigroup.com/damfiles/default/downloads/plastic_reduction_guide.pdf-2f4f4f0e2278382fcd50d9a530985b84.pdf" TargetMode="External"/><Relationship Id="rId13" Type="http://schemas.openxmlformats.org/officeDocument/2006/relationships/hyperlink" Target="https://hospitalityinsights.ehl.edu/hotels-single-use-plastics-ban" TargetMode="External"/><Relationship Id="rId12" Type="http://schemas.openxmlformats.org/officeDocument/2006/relationships/hyperlink" Target="https://www.forbes.com/sites/grantmartin/2019/10/13/california-bans-single-use-plastics-in-hotel-room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reenhospitality.io/post/the-rise-of-sustainable-tourism" TargetMode="External"/><Relationship Id="rId15" Type="http://schemas.openxmlformats.org/officeDocument/2006/relationships/hyperlink" Target="https://www.ahla.com/who-we-are" TargetMode="External"/><Relationship Id="rId14" Type="http://schemas.openxmlformats.org/officeDocument/2006/relationships/hyperlink" Target="https://www.hotelierindia.com/business/8596-the-hospitality-industry-is-at-the-forefront-of-tackling-the-excessive-use-of-plastic-and-technology-could-pitch" TargetMode="External"/><Relationship Id="rId16"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greenhospitality.io/post/plastic-what-can-the-hospitality-industry-do-to-tackle-the-problem-of-plastic-w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